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E08A1">
      <w:pPr>
        <w:keepNext w:val="0"/>
        <w:keepLines w:val="0"/>
        <w:pageBreakBefore w:val="0"/>
        <w:bidi w:val="0"/>
        <w:spacing w:line="560" w:lineRule="exact"/>
        <w:ind w:firstLine="0"/>
        <w:jc w:val="both"/>
        <w:rPr>
          <w:rStyle w:val="44"/>
          <w:rFonts w:hint="eastAsia" w:ascii="黑体" w:hAnsi="黑体" w:eastAsia="黑体" w:cs="黑体"/>
          <w:color w:val="auto"/>
          <w:spacing w:val="0"/>
          <w:sz w:val="32"/>
          <w:szCs w:val="32"/>
          <w:lang w:val="en-US" w:eastAsia="zh-CN"/>
        </w:rPr>
      </w:pPr>
      <w:bookmarkStart w:id="0" w:name="_GoBack"/>
      <w:bookmarkEnd w:id="0"/>
      <w:r>
        <w:rPr>
          <w:rStyle w:val="44"/>
          <w:rFonts w:hint="eastAsia" w:ascii="黑体" w:hAnsi="黑体" w:eastAsia="黑体" w:cs="黑体"/>
          <w:color w:val="auto"/>
          <w:spacing w:val="0"/>
          <w:sz w:val="32"/>
          <w:szCs w:val="32"/>
          <w:lang w:val="en-US" w:eastAsia="zh-CN"/>
        </w:rPr>
        <w:t>附件</w:t>
      </w:r>
    </w:p>
    <w:p w14:paraId="33341D16">
      <w:pPr>
        <w:keepNext w:val="0"/>
        <w:keepLines w:val="0"/>
        <w:pageBreakBefore w:val="0"/>
        <w:widowControl/>
        <w:bidi w:val="0"/>
        <w:spacing w:line="240" w:lineRule="auto"/>
        <w:ind w:firstLine="0"/>
        <w:jc w:val="center"/>
        <w:rPr>
          <w:rFonts w:hint="eastAsia" w:ascii="方正小标宋简体" w:hAnsi="方正小标宋简体" w:eastAsia="方正小标宋简体" w:cs="方正小标宋简体"/>
          <w:color w:val="auto"/>
          <w:spacing w:val="0"/>
          <w:sz w:val="44"/>
          <w:szCs w:val="44"/>
          <w:u w:val="none"/>
          <w:lang w:val="en-US" w:eastAsia="zh-CN" w:bidi="ar"/>
        </w:rPr>
      </w:pPr>
      <w:r>
        <w:rPr>
          <w:rFonts w:hint="eastAsia" w:ascii="方正小标宋简体" w:hAnsi="方正小标宋简体" w:eastAsia="方正小标宋简体" w:cs="方正小标宋简体"/>
          <w:color w:val="auto"/>
          <w:spacing w:val="0"/>
          <w:sz w:val="44"/>
          <w:szCs w:val="44"/>
          <w:u w:val="none"/>
          <w:lang w:val="en-US" w:eastAsia="zh-CN" w:bidi="ar"/>
        </w:rPr>
        <w:t>山东省学前教育教研孵化项目拟立项名单</w:t>
      </w:r>
    </w:p>
    <w:tbl>
      <w:tblPr>
        <w:tblStyle w:val="17"/>
        <w:tblW w:w="14412" w:type="dxa"/>
        <w:tblInd w:w="-6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2"/>
        <w:gridCol w:w="700"/>
        <w:gridCol w:w="3625"/>
        <w:gridCol w:w="1025"/>
        <w:gridCol w:w="8300"/>
      </w:tblGrid>
      <w:tr w14:paraId="6526D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E8291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bCs/>
                <w:i w:val="0"/>
                <w:iCs w:val="0"/>
                <w:color w:val="auto"/>
                <w:sz w:val="24"/>
                <w:szCs w:val="24"/>
                <w:u w:val="none"/>
                <w:lang w:val="en-US" w:eastAsia="zh-CN" w:bidi="ar"/>
              </w:rPr>
            </w:pPr>
            <w:r>
              <w:rPr>
                <w:rFonts w:hint="eastAsia" w:ascii="仿宋_GB2312" w:hAnsi="宋体" w:eastAsia="仿宋_GB2312" w:cs="仿宋_GB2312"/>
                <w:b/>
                <w:bCs/>
                <w:i w:val="0"/>
                <w:iCs w:val="0"/>
                <w:color w:val="auto"/>
                <w:sz w:val="24"/>
                <w:szCs w:val="24"/>
                <w:u w:val="none"/>
                <w:lang w:val="en-US" w:eastAsia="zh-CN" w:bidi="ar"/>
              </w:rPr>
              <w:t>类型</w:t>
            </w:r>
          </w:p>
        </w:tc>
        <w:tc>
          <w:tcPr>
            <w:tcW w:w="700"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F95631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bCs/>
                <w:i w:val="0"/>
                <w:iCs w:val="0"/>
                <w:color w:val="auto"/>
                <w:sz w:val="24"/>
                <w:szCs w:val="24"/>
                <w:u w:val="none"/>
                <w:lang w:val="en-US" w:eastAsia="zh-CN" w:bidi="ar"/>
              </w:rPr>
            </w:pPr>
            <w:r>
              <w:rPr>
                <w:rFonts w:hint="eastAsia" w:ascii="仿宋_GB2312" w:hAnsi="宋体" w:eastAsia="仿宋_GB2312" w:cs="仿宋_GB2312"/>
                <w:b/>
                <w:bCs/>
                <w:i w:val="0"/>
                <w:iCs w:val="0"/>
                <w:color w:val="auto"/>
                <w:sz w:val="24"/>
                <w:szCs w:val="24"/>
                <w:u w:val="none"/>
                <w:lang w:val="en-US" w:eastAsia="zh-CN" w:bidi="ar"/>
              </w:rPr>
              <w:t>序号</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1C83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sz w:val="24"/>
                <w:szCs w:val="24"/>
                <w:u w:val="none"/>
                <w:lang w:val="en-US" w:eastAsia="zh-CN" w:bidi="ar"/>
              </w:rPr>
              <w:t>申报单位</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BAA1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sz w:val="24"/>
                <w:szCs w:val="24"/>
                <w:u w:val="none"/>
                <w:lang w:val="en-US" w:eastAsia="zh-CN" w:bidi="ar"/>
              </w:rPr>
              <w:t>负责人</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81B7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sz w:val="24"/>
                <w:szCs w:val="24"/>
                <w:u w:val="none"/>
                <w:lang w:val="en-US" w:eastAsia="zh-CN" w:bidi="ar"/>
              </w:rPr>
              <w:t>项目名称</w:t>
            </w:r>
          </w:p>
        </w:tc>
      </w:tr>
      <w:tr w14:paraId="2288D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restart"/>
            <w:tcBorders>
              <w:top w:val="single" w:color="auto" w:sz="4" w:space="0"/>
              <w:left w:val="single" w:color="auto" w:sz="4" w:space="0"/>
              <w:right w:val="single" w:color="000000" w:sz="4" w:space="0"/>
            </w:tcBorders>
            <w:shd w:val="clear" w:color="auto" w:fill="auto"/>
            <w:noWrap w:val="0"/>
            <w:vAlign w:val="center"/>
          </w:tcPr>
          <w:p w14:paraId="3C1DF4D2">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区域教研孵化项目</w:t>
            </w:r>
          </w:p>
        </w:tc>
        <w:tc>
          <w:tcPr>
            <w:tcW w:w="700" w:type="dxa"/>
            <w:tcBorders>
              <w:top w:val="single" w:color="auto" w:sz="4" w:space="0"/>
              <w:left w:val="single" w:color="000000" w:sz="4" w:space="0"/>
              <w:bottom w:val="single" w:color="000000" w:sz="4" w:space="0"/>
              <w:right w:val="single" w:color="auto" w:sz="4" w:space="0"/>
            </w:tcBorders>
            <w:shd w:val="clear" w:color="auto" w:fill="auto"/>
            <w:noWrap w:val="0"/>
            <w:vAlign w:val="center"/>
          </w:tcPr>
          <w:p w14:paraId="28F0D859">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1</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EE9C59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济南市教育教学研究院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2C52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张慧玲</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8813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sz w:val="24"/>
                <w:szCs w:val="24"/>
                <w:u w:val="none"/>
                <w:lang w:val="en-US" w:eastAsia="zh-CN" w:bidi="ar"/>
              </w:rPr>
              <w:t>市域学前教研工作机制的迭代优化与均衡发展研究</w:t>
            </w:r>
          </w:p>
        </w:tc>
      </w:tr>
      <w:tr w14:paraId="4712E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72569B62">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F72E16C">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2</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C36273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青岛市市北区教育研究发展中心</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F758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朱晓玲</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4CE4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sz w:val="24"/>
                <w:szCs w:val="24"/>
                <w:u w:val="none"/>
                <w:lang w:val="en-US" w:eastAsia="zh-CN" w:bidi="ar"/>
              </w:rPr>
              <w:t>“全景共探式”图画书阅读促进幼儿深度学习的区域教研路径研究</w:t>
            </w:r>
          </w:p>
        </w:tc>
      </w:tr>
      <w:tr w14:paraId="69CF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67A618BA">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ACECB81">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3</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B2DF4A0">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淄博市学前教育服务中心</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716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王  冰</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4A3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幼小衔接视域下促进幼儿数学核心经验连续性发展的实践研究</w:t>
            </w:r>
          </w:p>
        </w:tc>
      </w:tr>
      <w:tr w14:paraId="3273E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2EC80DAE">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C756681">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4</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C4272E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东营市教育科学研究院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CB15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牛美锋</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679A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区域统筹视域下幼小衔接多元协同机制的深化研究</w:t>
            </w:r>
          </w:p>
        </w:tc>
      </w:tr>
      <w:tr w14:paraId="3DA8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3A79F01F">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AD858DE">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5</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8F5606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威海市教育教学研究院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067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常彩卷</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622B">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基于有意义学习的幼儿园游戏支架体系构建与实践研究</w:t>
            </w:r>
          </w:p>
        </w:tc>
      </w:tr>
      <w:tr w14:paraId="75E5C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71AC5C78">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967ED49">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6</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FC08C0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临沂市教育局</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DD0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张成建</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595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支持幼儿园教师个别化专业成长的区域教研生态建构实践研究</w:t>
            </w:r>
          </w:p>
        </w:tc>
      </w:tr>
      <w:tr w14:paraId="55A41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73A960F4">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80819B4">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7</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3FC55A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烟台黄渤海新区教育体育局</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9C96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杨筱丽</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55B6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社会生态系统理论视角下家园社共育的实践路径研究</w:t>
            </w:r>
          </w:p>
        </w:tc>
      </w:tr>
      <w:tr w14:paraId="6C1B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7B257D74">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2807A0B">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8</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B00C4C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潍坊市奎文区学前教育研究院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768BB">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张海豫</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055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rPr>
            </w:pPr>
            <w:r>
              <w:rPr>
                <w:rFonts w:hint="eastAsia" w:ascii="仿宋_GB2312" w:hAnsi="宋体" w:eastAsia="仿宋_GB2312" w:cs="仿宋_GB2312"/>
                <w:i w:val="0"/>
                <w:iCs w:val="0"/>
                <w:color w:val="000000"/>
                <w:sz w:val="24"/>
                <w:szCs w:val="24"/>
                <w:u w:val="none"/>
                <w:lang w:val="en-US" w:eastAsia="zh-CN" w:bidi="ar"/>
              </w:rPr>
              <w:t>指向高质量学习活动的幼儿园循证教研路径建构与实践研究</w:t>
            </w:r>
          </w:p>
        </w:tc>
      </w:tr>
      <w:tr w14:paraId="571B6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0"/>
            <w:vAlign w:val="center"/>
          </w:tcPr>
          <w:p w14:paraId="22136A1E">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9181213">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9</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95C551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五莲县教育事业发展中心</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934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王维苗</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09F9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农村幼儿园在地化课程建设实践探索</w:t>
            </w:r>
          </w:p>
        </w:tc>
      </w:tr>
      <w:tr w14:paraId="29F6B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ign w:val="center"/>
          </w:tcPr>
          <w:p w14:paraId="54131177">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EC01CF7">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b w:val="0"/>
                <w:bCs w:val="0"/>
                <w:i w:val="0"/>
                <w:iCs w:val="0"/>
                <w:color w:val="auto"/>
                <w:sz w:val="24"/>
                <w:szCs w:val="24"/>
                <w:u w:val="none"/>
                <w:lang w:val="en-US" w:eastAsia="zh-CN"/>
              </w:rPr>
              <w:t>10</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6825F7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邹平市教学研究室</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D9EF">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韩新刚</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EC5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自主游戏精神引领下县域园本课程协同建构研究</w:t>
            </w:r>
          </w:p>
        </w:tc>
      </w:tr>
      <w:tr w14:paraId="04B02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ign w:val="center"/>
          </w:tcPr>
          <w:p w14:paraId="51C8F64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8FAF08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b w:val="0"/>
                <w:bCs w:val="0"/>
                <w:i w:val="0"/>
                <w:iCs w:val="0"/>
                <w:color w:val="auto"/>
                <w:sz w:val="24"/>
                <w:szCs w:val="24"/>
                <w:u w:val="none"/>
                <w:lang w:val="en-US" w:eastAsia="zh-CN" w:bidi="ar"/>
              </w:rPr>
              <w:t>11</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46FAB0E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SA"/>
              </w:rPr>
            </w:pPr>
            <w:r>
              <w:rPr>
                <w:rFonts w:hint="eastAsia" w:ascii="仿宋_GB2312" w:hAnsi="宋体" w:eastAsia="仿宋_GB2312" w:cs="仿宋_GB2312"/>
                <w:i w:val="0"/>
                <w:iCs w:val="0"/>
                <w:color w:val="000000"/>
                <w:sz w:val="24"/>
                <w:szCs w:val="24"/>
                <w:u w:val="none"/>
                <w:lang w:val="en-US" w:eastAsia="zh-CN" w:bidi="ar"/>
              </w:rPr>
              <w:t>山东师范大学</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803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SA"/>
              </w:rPr>
            </w:pPr>
            <w:r>
              <w:rPr>
                <w:rFonts w:hint="eastAsia" w:ascii="仿宋_GB2312" w:hAnsi="宋体" w:eastAsia="仿宋_GB2312" w:cs="仿宋_GB2312"/>
                <w:i w:val="0"/>
                <w:iCs w:val="0"/>
                <w:color w:val="000000"/>
                <w:sz w:val="24"/>
                <w:szCs w:val="24"/>
                <w:u w:val="none"/>
                <w:lang w:val="en-US" w:eastAsia="zh-CN" w:bidi="ar"/>
              </w:rPr>
              <w:t>陈  莉</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498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SA"/>
              </w:rPr>
            </w:pPr>
            <w:r>
              <w:rPr>
                <w:rFonts w:hint="eastAsia" w:ascii="仿宋_GB2312" w:hAnsi="宋体" w:eastAsia="仿宋_GB2312" w:cs="仿宋_GB2312"/>
                <w:i w:val="0"/>
                <w:iCs w:val="0"/>
                <w:color w:val="000000"/>
                <w:sz w:val="24"/>
                <w:szCs w:val="24"/>
                <w:u w:val="none"/>
                <w:lang w:val="en-US" w:eastAsia="zh-CN" w:bidi="ar"/>
              </w:rPr>
              <w:t>园本教研中的教师参与研究</w:t>
            </w:r>
          </w:p>
        </w:tc>
      </w:tr>
      <w:tr w14:paraId="2315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right w:val="single" w:color="000000" w:sz="4" w:space="0"/>
            </w:tcBorders>
            <w:shd w:val="clear" w:color="auto" w:fill="auto"/>
            <w:noWrap/>
            <w:vAlign w:val="center"/>
          </w:tcPr>
          <w:p w14:paraId="6A0181F4">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53CA1FA">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12</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8861C3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曲阜师范大学</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186B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闫春梅</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EF2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园家社协同视域下幼儿良性数字行为培育机制构建与实践研究</w:t>
            </w:r>
          </w:p>
        </w:tc>
      </w:tr>
      <w:tr w14:paraId="0E74E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2" w:type="dxa"/>
            <w:vMerge w:val="continue"/>
            <w:tcBorders>
              <w:left w:val="single" w:color="auto" w:sz="4" w:space="0"/>
              <w:right w:val="single" w:color="000000" w:sz="4" w:space="0"/>
            </w:tcBorders>
            <w:shd w:val="clear" w:color="auto" w:fill="auto"/>
            <w:noWrap/>
            <w:vAlign w:val="center"/>
          </w:tcPr>
          <w:p w14:paraId="637B42C0">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B8EFB12">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13</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544288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山东女子学院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73DCB">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张献华</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FE4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高质量发展背景下幼儿园教师课程领导力的内涵、发展机制与培育策略研究</w:t>
            </w:r>
          </w:p>
        </w:tc>
      </w:tr>
      <w:tr w14:paraId="5A4B3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left w:val="single" w:color="auto" w:sz="4" w:space="0"/>
              <w:bottom w:val="single" w:color="auto" w:sz="4" w:space="0"/>
              <w:right w:val="single" w:color="000000" w:sz="4" w:space="0"/>
            </w:tcBorders>
            <w:shd w:val="clear" w:color="auto" w:fill="auto"/>
            <w:noWrap/>
            <w:vAlign w:val="center"/>
          </w:tcPr>
          <w:p w14:paraId="7A1BA881">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FF504BA">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14</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46F21D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齐鲁师范学院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639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 xml:space="preserve">孙 </w:t>
            </w:r>
            <w:r>
              <w:rPr>
                <w:rStyle w:val="45"/>
                <w:rFonts w:hAnsi="宋体"/>
                <w:lang w:val="en-US" w:eastAsia="zh-CN" w:bidi="ar"/>
              </w:rPr>
              <w:t xml:space="preserve"> 岩</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6908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数智赋能幼儿教师职前职后一体化培养模式构建与实践研究</w:t>
            </w:r>
          </w:p>
        </w:tc>
      </w:tr>
      <w:tr w14:paraId="0DBF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4D02AF74">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14B06DBC">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15</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F2E6CE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青岛大学</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58F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 xml:space="preserve">王 </w:t>
            </w:r>
            <w:r>
              <w:rPr>
                <w:rStyle w:val="45"/>
                <w:rFonts w:hAnsi="宋体"/>
                <w:lang w:val="en-US" w:eastAsia="zh-CN" w:bidi="ar"/>
              </w:rPr>
              <w:t xml:space="preserve"> 芳</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0810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基于有意义学习的幼儿园游戏质量提升机制研究</w:t>
            </w:r>
          </w:p>
        </w:tc>
      </w:tr>
      <w:tr w14:paraId="0981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762" w:type="dxa"/>
            <w:vMerge w:val="continue"/>
            <w:tcBorders>
              <w:top w:val="single" w:color="auto" w:sz="4" w:space="0"/>
              <w:left w:val="single" w:color="auto" w:sz="4" w:space="0"/>
              <w:bottom w:val="single" w:color="auto" w:sz="4" w:space="0"/>
              <w:right w:val="single" w:color="000000" w:sz="4" w:space="0"/>
            </w:tcBorders>
            <w:shd w:val="clear" w:color="auto" w:fill="auto"/>
            <w:noWrap/>
            <w:vAlign w:val="center"/>
          </w:tcPr>
          <w:p w14:paraId="0241A0EA">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527E962E">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16</w:t>
            </w:r>
          </w:p>
        </w:tc>
        <w:tc>
          <w:tcPr>
            <w:tcW w:w="36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336D58F">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潍坊学院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460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柴林丽</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B755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rPr>
            </w:pPr>
            <w:r>
              <w:rPr>
                <w:rFonts w:hint="eastAsia" w:ascii="仿宋_GB2312" w:hAnsi="宋体" w:eastAsia="仿宋_GB2312" w:cs="仿宋_GB2312"/>
                <w:i w:val="0"/>
                <w:iCs w:val="0"/>
                <w:color w:val="000000"/>
                <w:sz w:val="24"/>
                <w:szCs w:val="24"/>
                <w:u w:val="none"/>
                <w:lang w:val="en-US" w:eastAsia="zh-CN" w:bidi="ar"/>
              </w:rPr>
              <w:t>融合教育背景下学前特殊儿童“家-园-社-康”协同育人机制构建研究与实践</w:t>
            </w:r>
          </w:p>
        </w:tc>
      </w:tr>
    </w:tbl>
    <w:p w14:paraId="6C4C28D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000000"/>
          <w:sz w:val="24"/>
          <w:szCs w:val="24"/>
          <w:u w:val="none"/>
          <w:lang w:val="en-US" w:eastAsia="zh-CN" w:bidi="ar"/>
        </w:rPr>
        <w:sectPr>
          <w:headerReference r:id="rId5" w:type="default"/>
          <w:footerReference r:id="rId6" w:type="default"/>
          <w:footerReference r:id="rId7" w:type="even"/>
          <w:pgSz w:w="16838" w:h="11906" w:orient="landscape"/>
          <w:pgMar w:top="1531" w:right="2041" w:bottom="1531" w:left="1984" w:header="851" w:footer="1644" w:gutter="0"/>
          <w:pgNumType w:fmt="decimal" w:start="1"/>
          <w:cols w:space="425" w:num="1"/>
          <w:docGrid w:type="lines" w:linePitch="312" w:charSpace="0"/>
        </w:sectPr>
      </w:pPr>
    </w:p>
    <w:tbl>
      <w:tblPr>
        <w:tblStyle w:val="17"/>
        <w:tblW w:w="14412" w:type="dxa"/>
        <w:tblInd w:w="-6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2"/>
        <w:gridCol w:w="700"/>
        <w:gridCol w:w="3625"/>
        <w:gridCol w:w="1025"/>
        <w:gridCol w:w="8300"/>
      </w:tblGrid>
      <w:tr w14:paraId="36C25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762" w:type="dxa"/>
            <w:vMerge w:val="restart"/>
            <w:tcBorders>
              <w:top w:val="single" w:color="auto" w:sz="4" w:space="0"/>
              <w:left w:val="single" w:color="auto" w:sz="4" w:space="0"/>
              <w:bottom w:val="single" w:color="auto" w:sz="4" w:space="0"/>
              <w:right w:val="single" w:color="000000" w:sz="4" w:space="0"/>
            </w:tcBorders>
            <w:shd w:val="clear" w:color="auto" w:fill="auto"/>
            <w:noWrap/>
            <w:vAlign w:val="center"/>
          </w:tcPr>
          <w:p w14:paraId="0AC3BCD0">
            <w:pPr>
              <w:pStyle w:val="2"/>
              <w:rPr>
                <w:rFonts w:hint="eastAsia"/>
                <w:lang w:val="en-US" w:eastAsia="zh-CN"/>
              </w:rPr>
            </w:pPr>
          </w:p>
        </w:tc>
        <w:tc>
          <w:tcPr>
            <w:tcW w:w="70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60FCCBF0">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17</w:t>
            </w:r>
          </w:p>
        </w:tc>
        <w:tc>
          <w:tcPr>
            <w:tcW w:w="3625"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4685C4A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青岛幼儿师范高等专科学校</w:t>
            </w:r>
          </w:p>
        </w:tc>
        <w:tc>
          <w:tcPr>
            <w:tcW w:w="1025"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8AE90E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王晓娟</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1168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教师的学前融合教育胜任力的模型构建与智能支持研究</w:t>
            </w:r>
          </w:p>
        </w:tc>
      </w:tr>
      <w:tr w14:paraId="3284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762" w:type="dxa"/>
            <w:vMerge w:val="continue"/>
            <w:tcBorders>
              <w:top w:val="single" w:color="auto" w:sz="4" w:space="0"/>
              <w:left w:val="single" w:color="auto" w:sz="4" w:space="0"/>
              <w:bottom w:val="single" w:color="000000" w:sz="4" w:space="0"/>
              <w:right w:val="single" w:color="000000" w:sz="4" w:space="0"/>
            </w:tcBorders>
            <w:shd w:val="clear" w:color="auto" w:fill="auto"/>
            <w:noWrap/>
            <w:vAlign w:val="center"/>
          </w:tcPr>
          <w:p w14:paraId="594AE4A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i w:val="0"/>
                <w:iCs w:val="0"/>
                <w:color w:val="000000"/>
                <w:sz w:val="24"/>
                <w:szCs w:val="24"/>
                <w:u w:val="none"/>
                <w:lang w:val="en-US" w:eastAsia="zh-CN" w:bidi="ar"/>
              </w:rPr>
            </w:pPr>
          </w:p>
        </w:tc>
        <w:tc>
          <w:tcPr>
            <w:tcW w:w="7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5EA751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18</w:t>
            </w:r>
          </w:p>
        </w:tc>
        <w:tc>
          <w:tcPr>
            <w:tcW w:w="362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DA8475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山东特殊教育职业学院</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578F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车荣晓</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EC5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孤独症谱系儿童高质量学前融合教育支持机制创新研究</w:t>
            </w:r>
          </w:p>
        </w:tc>
      </w:tr>
      <w:tr w14:paraId="7EB6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restart"/>
            <w:tcBorders>
              <w:top w:val="single" w:color="000000" w:sz="4" w:space="0"/>
              <w:left w:val="single" w:color="000000" w:sz="4" w:space="0"/>
              <w:right w:val="single" w:color="000000" w:sz="4" w:space="0"/>
            </w:tcBorders>
            <w:shd w:val="clear" w:color="auto" w:fill="auto"/>
            <w:noWrap/>
            <w:vAlign w:val="center"/>
          </w:tcPr>
          <w:p w14:paraId="12CCADED">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default"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b w:val="0"/>
                <w:bCs w:val="0"/>
                <w:i w:val="0"/>
                <w:iCs w:val="0"/>
                <w:color w:val="auto"/>
                <w:sz w:val="24"/>
                <w:szCs w:val="24"/>
                <w:u w:val="none"/>
                <w:lang w:val="en-US" w:eastAsia="zh-CN"/>
              </w:rPr>
              <w:t>幼儿园教研孵化项目</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FA33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AFE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济南市历下区百合幼儿园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7D9E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丁  文</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E4E6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幼儿园保教质量“伴随式”自我评估机制与改进路径研究</w:t>
            </w:r>
          </w:p>
        </w:tc>
      </w:tr>
      <w:tr w14:paraId="09D9C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3E3E06EE">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116B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2</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18A0">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青岛市湖南路幼儿园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A88AB">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苏卫晗</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DFCE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全面育人视域下幼儿园园本课程支持体系的实践研究</w:t>
            </w:r>
          </w:p>
        </w:tc>
      </w:tr>
      <w:tr w14:paraId="2BC83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79EB9BEC">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A9E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3</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D45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淄博市柳泉幼儿园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081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许  玲</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F42B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高质量师幼互动支持幼儿深度学习的实践研究</w:t>
            </w:r>
          </w:p>
        </w:tc>
      </w:tr>
      <w:tr w14:paraId="13BE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035472A7">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7EF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4</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425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枣庄市实验幼儿园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13F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徐  良</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F959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实训基地支撑下市域幼儿园师干分层培育与园际协同提质的行动研究</w:t>
            </w:r>
          </w:p>
        </w:tc>
      </w:tr>
      <w:tr w14:paraId="146DE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52DA9C93">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734C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5</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756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东营市实验幼儿园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D9A4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王銮美</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D47E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幼儿园“生态式”健康课程构建与实施的深化研究</w:t>
            </w:r>
          </w:p>
        </w:tc>
      </w:tr>
      <w:tr w14:paraId="7F4C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429B1073">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948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6</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71FA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潍坊市坊子区实验幼儿园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0E09">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赵金芳</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1E9D">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数智化赋能师幼过程性评价实践研究</w:t>
            </w:r>
          </w:p>
        </w:tc>
      </w:tr>
      <w:tr w14:paraId="7505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7A7F0920">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C76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7</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7EAA">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曲阜市机关幼儿园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C3B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曾  燕</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D99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高质量背景下县域幼儿园新乡土课程的构建与实践</w:t>
            </w:r>
          </w:p>
        </w:tc>
      </w:tr>
      <w:tr w14:paraId="41E1C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2CEFDA51">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F13DB">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8</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FE1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威海市环翠区张村镇中心幼儿园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BC6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王笑梅</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4FB8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提升教师持续性观察能力的实践研究</w:t>
            </w:r>
          </w:p>
        </w:tc>
      </w:tr>
      <w:tr w14:paraId="4B81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62" w:type="dxa"/>
            <w:vMerge w:val="continue"/>
            <w:tcBorders>
              <w:left w:val="single" w:color="000000" w:sz="4" w:space="0"/>
              <w:right w:val="single" w:color="000000" w:sz="4" w:space="0"/>
            </w:tcBorders>
            <w:shd w:val="clear" w:color="auto" w:fill="auto"/>
            <w:noWrap/>
            <w:vAlign w:val="center"/>
          </w:tcPr>
          <w:p w14:paraId="3A2B5421">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91D18">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9</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DE8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临沂第一实验幼儿园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725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董  欣</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203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“活·悦”课程实践背景下幼儿发展评估与支持的行动研究</w:t>
            </w:r>
          </w:p>
        </w:tc>
      </w:tr>
      <w:tr w14:paraId="59B2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4BD6D2CC">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6FD3B">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10</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7480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齐河县机关第二幼儿园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D29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李晓燕</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54B0">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幼儿园游戏课程化视域下益智、阅读区域幼儿有意义学习的实践研究</w:t>
            </w:r>
          </w:p>
        </w:tc>
      </w:tr>
      <w:tr w14:paraId="5523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19370842">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5326">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11</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87E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聊城市实验幼儿园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48B9">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邱凤春</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4BA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区域活动中教师个别化支持的行动研究</w:t>
            </w:r>
          </w:p>
        </w:tc>
      </w:tr>
      <w:tr w14:paraId="79FD1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6B28BD1F">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603BE">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12</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F162">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菏泽市妇女联合会实验幼儿园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4312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吴艳华</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7AF70">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幼儿园家园社协同育人模式的构建与实施研究</w:t>
            </w:r>
          </w:p>
        </w:tc>
      </w:tr>
      <w:tr w14:paraId="50706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79B341D4">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B33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13</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73C54">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山东科技大学幼儿园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2D47">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梁荣芹</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80635">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AI赋能下师幼互动中教师支架行为的循证诊断与改进研究</w:t>
            </w:r>
          </w:p>
        </w:tc>
      </w:tr>
      <w:tr w14:paraId="761DD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right w:val="single" w:color="000000" w:sz="4" w:space="0"/>
            </w:tcBorders>
            <w:shd w:val="clear" w:color="auto" w:fill="auto"/>
            <w:noWrap/>
            <w:vAlign w:val="center"/>
          </w:tcPr>
          <w:p w14:paraId="49446ABB">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94E3">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14</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130A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山东省人民政府机关幼儿园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6A3A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郭玉村</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8E00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幼儿园品德启蒙教育体系的园本化构建与实施</w:t>
            </w:r>
          </w:p>
        </w:tc>
      </w:tr>
      <w:tr w14:paraId="0C77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762" w:type="dxa"/>
            <w:vMerge w:val="continue"/>
            <w:tcBorders>
              <w:left w:val="single" w:color="000000" w:sz="4" w:space="0"/>
              <w:bottom w:val="single" w:color="000000" w:sz="4" w:space="0"/>
              <w:right w:val="single" w:color="000000" w:sz="4" w:space="0"/>
            </w:tcBorders>
            <w:shd w:val="clear" w:color="auto" w:fill="auto"/>
            <w:noWrap/>
            <w:vAlign w:val="center"/>
          </w:tcPr>
          <w:p w14:paraId="3A3183FB">
            <w:pPr>
              <w:keepNext w:val="0"/>
              <w:keepLines w:val="0"/>
              <w:pageBreakBefore w:val="0"/>
              <w:widowControl/>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68851">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bidi="ar"/>
              </w:rPr>
              <w:t>15</w:t>
            </w:r>
          </w:p>
        </w:tc>
        <w:tc>
          <w:tcPr>
            <w:tcW w:w="3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493F">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山东省第二实验幼儿园</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A450">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郭志杰</w:t>
            </w:r>
          </w:p>
        </w:tc>
        <w:tc>
          <w:tcPr>
            <w:tcW w:w="8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1E6C">
            <w:pPr>
              <w:keepNext w:val="0"/>
              <w:keepLines w:val="0"/>
              <w:pageBreakBefore w:val="0"/>
              <w:widowControl/>
              <w:suppressLineNumbers w:val="0"/>
              <w:kinsoku/>
              <w:wordWrap/>
              <w:overflowPunct/>
              <w:topLinePunct w:val="0"/>
              <w:autoSpaceDE/>
              <w:autoSpaceDN/>
              <w:bidi w:val="0"/>
              <w:adjustRightInd/>
              <w:snapToGrid/>
              <w:spacing w:after="0" w:line="279" w:lineRule="auto"/>
              <w:jc w:val="center"/>
              <w:textAlignment w:val="auto"/>
              <w:rPr>
                <w:rFonts w:hint="eastAsia" w:ascii="仿宋_GB2312" w:hAnsi="宋体" w:eastAsia="仿宋_GB2312" w:cs="仿宋_GB2312"/>
                <w:b w:val="0"/>
                <w:bCs w:val="0"/>
                <w:i w:val="0"/>
                <w:iCs w:val="0"/>
                <w:color w:val="auto"/>
                <w:sz w:val="24"/>
                <w:szCs w:val="24"/>
                <w:u w:val="none"/>
                <w:lang w:val="en-US" w:eastAsia="zh-CN" w:bidi="ar"/>
              </w:rPr>
            </w:pPr>
            <w:r>
              <w:rPr>
                <w:rFonts w:hint="eastAsia" w:ascii="仿宋_GB2312" w:hAnsi="宋体" w:eastAsia="仿宋_GB2312" w:cs="仿宋_GB2312"/>
                <w:i w:val="0"/>
                <w:iCs w:val="0"/>
                <w:color w:val="000000"/>
                <w:sz w:val="24"/>
                <w:szCs w:val="24"/>
                <w:u w:val="none"/>
                <w:lang w:val="en-US" w:eastAsia="zh-CN" w:bidi="ar"/>
              </w:rPr>
              <w:t>协同理论视域下幼儿园教研共同体模式构建与实践研究</w:t>
            </w:r>
          </w:p>
        </w:tc>
      </w:tr>
    </w:tbl>
    <w:p w14:paraId="5FC9AFB6">
      <w:pPr>
        <w:pStyle w:val="19"/>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eastAsia" w:ascii="仿宋_GB2312" w:hAnsi="仿宋_GB2312" w:eastAsia="仿宋_GB2312" w:cs="仿宋_GB2312"/>
          <w:color w:val="000000"/>
          <w:sz w:val="32"/>
          <w:szCs w:val="32"/>
          <w:shd w:val="clear" w:color="auto" w:fill="FFFFFF"/>
        </w:rPr>
      </w:pPr>
    </w:p>
    <w:sectPr>
      <w:footerReference r:id="rId8" w:type="default"/>
      <w:footerReference r:id="rId9" w:type="even"/>
      <w:pgSz w:w="16838" w:h="11906" w:orient="landscape"/>
      <w:pgMar w:top="1531" w:right="2041" w:bottom="1531" w:left="1984" w:header="851" w:footer="1644"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A1B35EC2-65EF-49EE-B565-90C143B4678E}"/>
  </w:font>
  <w:font w:name="等线">
    <w:panose1 w:val="02010600030101010101"/>
    <w:charset w:val="86"/>
    <w:family w:val="auto"/>
    <w:pitch w:val="default"/>
    <w:sig w:usb0="A00002BF" w:usb1="38CF7CFA" w:usb2="00000016" w:usb3="00000000" w:csb0="0004000F" w:csb1="00000000"/>
    <w:embedRegular r:id="rId2" w:fontKey="{CE881082-40C8-45CD-895A-60AFB5C2D77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E0000" w:usb2="00000000" w:usb3="00000000" w:csb0="00040000" w:csb1="00000000"/>
    <w:embedRegular r:id="rId3" w:fontKey="{68852F15-1A29-41E1-95DF-4B733ADB65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5111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8D369">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2</w:t>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718D369">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2</w:t>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CE66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412C8">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74412C8">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9F725">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525F2">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F1525F2">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D4947">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122189">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122189">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3</w:t>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350ED">
    <w:pPr>
      <w:pStyle w:val="13"/>
      <w:keepNext w:val="0"/>
      <w:keepLines w:val="0"/>
      <w:pageBreakBefore w:val="0"/>
      <w:widowControl w:val="0"/>
      <w:kinsoku/>
      <w:wordWrap/>
      <w:overflowPunct/>
      <w:topLinePunct w:val="0"/>
      <w:bidi w:val="0"/>
      <w:adjustRightInd/>
      <w:snapToGrid w:val="0"/>
      <w:spacing w:line="14" w:lineRule="exact"/>
      <w:jc w:val="both"/>
      <w:textAlignment w:val="auto"/>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2C7"/>
    <w:rsid w:val="0006300A"/>
    <w:rsid w:val="000762B8"/>
    <w:rsid w:val="0015796E"/>
    <w:rsid w:val="00202D30"/>
    <w:rsid w:val="00216348"/>
    <w:rsid w:val="002657EC"/>
    <w:rsid w:val="002E447D"/>
    <w:rsid w:val="004C771A"/>
    <w:rsid w:val="00656F86"/>
    <w:rsid w:val="00753805"/>
    <w:rsid w:val="00771B22"/>
    <w:rsid w:val="00804FC0"/>
    <w:rsid w:val="00872C76"/>
    <w:rsid w:val="008F23DA"/>
    <w:rsid w:val="009E4F15"/>
    <w:rsid w:val="00C042C7"/>
    <w:rsid w:val="00E57A78"/>
    <w:rsid w:val="00ED6B1E"/>
    <w:rsid w:val="00F133F0"/>
    <w:rsid w:val="00F6223B"/>
    <w:rsid w:val="00F8012B"/>
    <w:rsid w:val="00FF780B"/>
    <w:rsid w:val="03952A9F"/>
    <w:rsid w:val="0DBF73AD"/>
    <w:rsid w:val="1C2E0A14"/>
    <w:rsid w:val="1E6326CF"/>
    <w:rsid w:val="216B4637"/>
    <w:rsid w:val="238B3B07"/>
    <w:rsid w:val="282864EF"/>
    <w:rsid w:val="3A0B4AF4"/>
    <w:rsid w:val="3A875795"/>
    <w:rsid w:val="485F3A64"/>
    <w:rsid w:val="50713145"/>
    <w:rsid w:val="571C3167"/>
    <w:rsid w:val="5C7340CA"/>
    <w:rsid w:val="5E92366A"/>
    <w:rsid w:val="6F5A0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2">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Indent"/>
    <w:basedOn w:val="1"/>
    <w:link w:val="41"/>
    <w:semiHidden/>
    <w:unhideWhenUsed/>
    <w:qFormat/>
    <w:uiPriority w:val="99"/>
    <w:pPr>
      <w:spacing w:after="120"/>
      <w:ind w:left="420" w:leftChars="200"/>
    </w:pPr>
  </w:style>
  <w:style w:type="paragraph" w:styleId="12">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Body Text First Indent 2"/>
    <w:basedOn w:val="11"/>
    <w:link w:val="42"/>
    <w:unhideWhenUsed/>
    <w:qFormat/>
    <w:uiPriority w:val="99"/>
    <w:pPr>
      <w:spacing w:line="240" w:lineRule="auto"/>
      <w:ind w:firstLine="420" w:firstLineChars="200"/>
      <w:jc w:val="both"/>
    </w:pPr>
    <w:rPr>
      <w:sz w:val="21"/>
      <w14:ligatures w14:val="none"/>
    </w:rPr>
  </w:style>
  <w:style w:type="paragraph" w:customStyle="1" w:styleId="19">
    <w:name w:val="正文首行缩进 21"/>
    <w:basedOn w:val="20"/>
    <w:qFormat/>
    <w:uiPriority w:val="99"/>
    <w:pPr>
      <w:spacing w:after="0" w:line="560" w:lineRule="exact"/>
      <w:ind w:left="0" w:firstLine="420"/>
    </w:pPr>
    <w:rPr>
      <w:sz w:val="32"/>
      <w:szCs w:val="20"/>
    </w:rPr>
  </w:style>
  <w:style w:type="paragraph" w:customStyle="1" w:styleId="20">
    <w:name w:val="正文文本缩进1"/>
    <w:basedOn w:val="1"/>
    <w:unhideWhenUsed/>
    <w:qFormat/>
    <w:uiPriority w:val="99"/>
    <w:pPr>
      <w:spacing w:after="120"/>
      <w:ind w:left="420"/>
    </w:pPr>
  </w:style>
  <w:style w:type="character" w:customStyle="1" w:styleId="21">
    <w:name w:val="标题 1 字符"/>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22">
    <w:name w:val="标题 2 字符"/>
    <w:basedOn w:val="18"/>
    <w:link w:val="2"/>
    <w:semiHidden/>
    <w:qFormat/>
    <w:uiPriority w:val="9"/>
    <w:rPr>
      <w:rFonts w:asciiTheme="majorHAnsi" w:hAnsiTheme="majorHAnsi" w:eastAsiaTheme="majorEastAsia" w:cstheme="majorBidi"/>
      <w:color w:val="2F5597"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4">
    <w:name w:val="标题 4 字符"/>
    <w:basedOn w:val="18"/>
    <w:link w:val="5"/>
    <w:semiHidden/>
    <w:qFormat/>
    <w:uiPriority w:val="9"/>
    <w:rPr>
      <w:rFonts w:cstheme="majorBidi"/>
      <w:color w:val="2F5597" w:themeColor="accent1" w:themeShade="BF"/>
      <w:sz w:val="28"/>
      <w:szCs w:val="28"/>
    </w:rPr>
  </w:style>
  <w:style w:type="character" w:customStyle="1" w:styleId="25">
    <w:name w:val="标题 5 字符"/>
    <w:basedOn w:val="18"/>
    <w:link w:val="6"/>
    <w:semiHidden/>
    <w:qFormat/>
    <w:uiPriority w:val="9"/>
    <w:rPr>
      <w:rFonts w:cstheme="majorBidi"/>
      <w:color w:val="2F5597" w:themeColor="accent1" w:themeShade="BF"/>
      <w:sz w:val="24"/>
    </w:rPr>
  </w:style>
  <w:style w:type="character" w:customStyle="1" w:styleId="26">
    <w:name w:val="标题 6 字符"/>
    <w:basedOn w:val="18"/>
    <w:link w:val="7"/>
    <w:semiHidden/>
    <w:qFormat/>
    <w:uiPriority w:val="9"/>
    <w:rPr>
      <w:rFonts w:cstheme="majorBidi"/>
      <w:b/>
      <w:bCs/>
      <w:color w:val="2F5597"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8"/>
    <w:qFormat/>
    <w:uiPriority w:val="21"/>
    <w:rPr>
      <w:i/>
      <w:iCs/>
      <w:color w:val="2F5597" w:themeColor="accent1" w:themeShade="BF"/>
    </w:rPr>
  </w:style>
  <w:style w:type="paragraph" w:styleId="36">
    <w:name w:val="Intense Quote"/>
    <w:basedOn w:val="1"/>
    <w:next w:val="1"/>
    <w:link w:val="3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7">
    <w:name w:val="明显引用 字符"/>
    <w:basedOn w:val="18"/>
    <w:link w:val="36"/>
    <w:qFormat/>
    <w:uiPriority w:val="30"/>
    <w:rPr>
      <w:i/>
      <w:iCs/>
      <w:color w:val="2F5597" w:themeColor="accent1" w:themeShade="BF"/>
    </w:rPr>
  </w:style>
  <w:style w:type="character" w:customStyle="1" w:styleId="38">
    <w:name w:val="Intense Reference"/>
    <w:basedOn w:val="18"/>
    <w:qFormat/>
    <w:uiPriority w:val="32"/>
    <w:rPr>
      <w:b/>
      <w:bCs/>
      <w:smallCaps/>
      <w:color w:val="2F5597" w:themeColor="accent1" w:themeShade="BF"/>
      <w:spacing w:val="5"/>
    </w:rPr>
  </w:style>
  <w:style w:type="character" w:customStyle="1" w:styleId="39">
    <w:name w:val="页眉 字符"/>
    <w:basedOn w:val="18"/>
    <w:link w:val="13"/>
    <w:qFormat/>
    <w:uiPriority w:val="99"/>
    <w:rPr>
      <w:sz w:val="18"/>
      <w:szCs w:val="18"/>
    </w:rPr>
  </w:style>
  <w:style w:type="character" w:customStyle="1" w:styleId="40">
    <w:name w:val="页脚 字符"/>
    <w:basedOn w:val="18"/>
    <w:link w:val="12"/>
    <w:qFormat/>
    <w:uiPriority w:val="99"/>
    <w:rPr>
      <w:sz w:val="18"/>
      <w:szCs w:val="18"/>
    </w:rPr>
  </w:style>
  <w:style w:type="character" w:customStyle="1" w:styleId="41">
    <w:name w:val="正文文本缩进 字符"/>
    <w:basedOn w:val="18"/>
    <w:link w:val="11"/>
    <w:semiHidden/>
    <w:qFormat/>
    <w:uiPriority w:val="99"/>
  </w:style>
  <w:style w:type="character" w:customStyle="1" w:styleId="42">
    <w:name w:val="正文文本首行缩进 2 字符"/>
    <w:basedOn w:val="41"/>
    <w:link w:val="16"/>
    <w:qFormat/>
    <w:uiPriority w:val="99"/>
    <w:rPr>
      <w:sz w:val="21"/>
      <w14:ligatures w14:val="none"/>
    </w:rPr>
  </w:style>
  <w:style w:type="character" w:customStyle="1" w:styleId="43">
    <w:name w:val="font21"/>
    <w:basedOn w:val="18"/>
    <w:qFormat/>
    <w:uiPriority w:val="0"/>
    <w:rPr>
      <w:rFonts w:hint="eastAsia" w:ascii="仿宋_GB2312" w:eastAsia="仿宋_GB2312" w:cs="仿宋_GB2312"/>
      <w:color w:val="000000"/>
      <w:sz w:val="24"/>
      <w:szCs w:val="24"/>
      <w:u w:val="none"/>
    </w:rPr>
  </w:style>
  <w:style w:type="character" w:customStyle="1" w:styleId="44">
    <w:name w:val="NormalCharacter"/>
    <w:qFormat/>
    <w:uiPriority w:val="0"/>
  </w:style>
  <w:style w:type="character" w:customStyle="1" w:styleId="45">
    <w:name w:val="font11"/>
    <w:basedOn w:val="18"/>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6a3580-86bc-4a70-9178-883724267a64}">
  <ds:schemaRefs/>
</ds:datastoreItem>
</file>

<file path=customXml/itemProps3.xml><?xml version="1.0" encoding="utf-8"?>
<ds:datastoreItem xmlns:ds="http://schemas.openxmlformats.org/officeDocument/2006/customXml" ds:itemID="{4E1A204D-6338-4865-B415-CB429ED7B6B4}">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1659</Words>
  <Characters>1712</Characters>
  <Lines>209</Lines>
  <Paragraphs>207</Paragraphs>
  <TotalTime>19</TotalTime>
  <ScaleCrop>false</ScaleCrop>
  <LinksUpToDate>false</LinksUpToDate>
  <CharactersWithSpaces>1764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2025-09-01T02:23:00Z</dcterms:created>
  <dc:creator>SY</dc:creator>
  <cp:lastModifiedBy>石榴</cp:lastModifiedBy>
  <dcterms:modified xsi:type="dcterms:W3CDTF">2026-10-10T07:53:36Z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eyJoZGlkIjoiNjliODlmMTMyYWE5ZGUyNDQyY2FjMGIyNTg5NjA4NzMiLCJ1c2VySWQiOiIzMTMxMDU0ODgifQ==</vt:lpwstr>
  </property>
  <property fmtid="{D5CDD505-2E9C-101B-9397-08002B2CF9AE}" pid="3" name="KSOProductBuildVer">
    <vt:lpwstr>2052-12.1.0.21915</vt:lpwstr>
  </property>
  <property fmtid="{D5CDD505-2E9C-101B-9397-08002B2CF9AE}" pid="4" name="ICV">
    <vt:lpwstr>773C2B1C986745D88CE81FEF5EC7B92A_13</vt:lpwstr>
  </property>
</Properties>
</file>